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F67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《世界互联网大会文化遗产数字化案例集（2025）》</w:t>
      </w:r>
    </w:p>
    <w:p w14:paraId="06F7EA6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征集分类</w:t>
      </w:r>
      <w:bookmarkStart w:id="0" w:name="_GoBack"/>
      <w:bookmarkEnd w:id="0"/>
    </w:p>
    <w:p w14:paraId="3EA8D3A7">
      <w:pPr>
        <w:bidi w:val="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1BB5956A">
      <w:pPr>
        <w:bidi w:val="0"/>
        <w:ind w:firstLine="640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一、文化遗产保护方向</w:t>
      </w:r>
    </w:p>
    <w:p w14:paraId="4B02A2C2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（一）物质文化遗产数字化</w:t>
      </w:r>
    </w:p>
    <w:p w14:paraId="68B90193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1.数字化采集与记录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：通过三维激光扫描多视角三维重建（倾斜摄影）测量、结构光扫描等技术，获取文物、建筑、遗址的高精度三维空间信息</w:t>
      </w:r>
    </w:p>
    <w:p w14:paraId="3160375C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2.数据处理与重建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利用AI或手工建模还原破损文化遗产的原始形态</w:t>
      </w:r>
    </w:p>
    <w:p w14:paraId="342D8F21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3.数字化存储与管理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建立文化遗产数字档案库</w:t>
      </w:r>
    </w:p>
    <w:p w14:paraId="5D054CB8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研究与分析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通过算法分析文物年代、风格或预测退化趋势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如壁画病害识别</w:t>
      </w:r>
    </w:p>
    <w:p w14:paraId="7F882659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保护与监测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数字化监测系统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实时监控温度、湿度、震动等环境因素对文物的影响</w:t>
      </w:r>
    </w:p>
    <w:p w14:paraId="5DF9CA55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影像及文本采集与挖掘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：通过数字化技术，采集古籍（包含传世文献、出土文献、现代整理古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籍）中的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影像及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文本信息，并进行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标引、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内容整理与知识挖掘</w:t>
      </w:r>
    </w:p>
    <w:p w14:paraId="172FC3F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非物质文化遗产数字化</w:t>
      </w:r>
    </w:p>
    <w:p w14:paraId="1D18BB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数字化研究与保护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利用数字化手段进行影音记录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动作捕捉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多模态采集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、数据研究</w:t>
      </w:r>
    </w:p>
    <w:p w14:paraId="756E659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数据处理与存储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数字化归档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元数据标注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等</w:t>
      </w:r>
    </w:p>
    <w:p w14:paraId="5097280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虚拟再现与传播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利用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数字孪生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或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虚拟现实（VR）与增强现实（AR）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沉浸式体验非遗场景</w:t>
      </w:r>
    </w:p>
    <w:p w14:paraId="67954D4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4.活态传承与教育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利用AI辅助传统技艺学习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及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通过体感游戏、全息投影等方式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提升交互体验</w:t>
      </w:r>
    </w:p>
    <w:p w14:paraId="64D4649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创新应用与产业化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利用生成式AI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如AIGC辅助非遗艺术创作</w:t>
      </w:r>
    </w:p>
    <w:p w14:paraId="1EA4EFF9">
      <w:pPr>
        <w:bidi w:val="0"/>
        <w:ind w:firstLine="643" w:firstLineChars="200"/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404040"/>
          <w:spacing w:val="0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考古方向</w:t>
      </w:r>
    </w:p>
    <w:p w14:paraId="696DE5C2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（一）考古调查与勘探</w:t>
      </w:r>
    </w:p>
    <w:p w14:paraId="0D73B3F3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1.遥感技术（RS）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利用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卫星影像、无人机航拍、激光雷达（LiDAR）扫描获取地表特征信息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如隐藏的古遗址、墓葬群</w:t>
      </w:r>
    </w:p>
    <w:p w14:paraId="06A429D9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地球物理探测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磁力仪、探地雷达（GPR）、电阻率成像等数字化设备辅助无损勘探</w:t>
      </w:r>
    </w:p>
    <w:p w14:paraId="103FB5C0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GIS空间分析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整合地理数据，分析遗址分布规律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如良渚水坝系统的空间建模</w:t>
      </w:r>
    </w:p>
    <w:p w14:paraId="490AFEE1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考古发掘</w:t>
      </w:r>
    </w:p>
    <w:p w14:paraId="05BA532B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三维记录与建模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通过多视角三维重建、三维激光扫描记录发掘现场和文物出土状态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三维激光扫描记录发掘现场和文物出土状态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实时生成探方、地层、遗迹的3D模型</w:t>
      </w:r>
    </w:p>
    <w:p w14:paraId="23A2ADCD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数字化田野记录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：结构化数据库管理出土物信息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材质、成分、位置、年代等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1A5C2584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3.实时监测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传感器监测发掘环境的温湿度、震动，防止文物受损</w:t>
      </w:r>
    </w:p>
    <w:p w14:paraId="42D29C40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文物与遗迹</w:t>
      </w:r>
    </w:p>
    <w:p w14:paraId="30342E51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高精度文物建模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微距摄影、CT扫描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如青铜器内部铸痕分析、结构光扫描获取文物细节</w:t>
      </w:r>
    </w:p>
    <w:p w14:paraId="214FC770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2.虚拟修复与复原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利用AI算法辅助进行破碎文物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拼接修复</w:t>
      </w:r>
    </w:p>
    <w:p w14:paraId="66A4E8A5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材质与年代分析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X射线荧光（XRF）、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碳-14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测年等数据的数字化整合与可视化</w:t>
      </w:r>
    </w:p>
    <w:p w14:paraId="316C97BB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考古研究与分析</w:t>
      </w:r>
    </w:p>
    <w:p w14:paraId="41DB0FFD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大数据与AI应用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机器学习识别器物纹饰风格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自然语言处理（NLP）分析古代文献或碑刻</w:t>
      </w:r>
    </w:p>
    <w:p w14:paraId="48C007D3">
      <w:pPr>
        <w:keepNext w:val="0"/>
        <w:keepLines w:val="0"/>
        <w:widowControl/>
        <w:numPr>
          <w:ilvl w:val="-1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2.数字孪生与模拟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构建遗址动态演变模型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虚拟实验复原古代工艺</w:t>
      </w:r>
    </w:p>
    <w:p w14:paraId="76CABAA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楷体" w:cs="Times New Roman"/>
          <w:b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数字化存储与管理</w:t>
      </w:r>
    </w:p>
    <w:p w14:paraId="0145186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考古数据库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Hans" w:bidi="ar-SA"/>
        </w:rPr>
        <w:t>包括但不限于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建立标准化数据库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如中国考古网，整合发掘报告、文物数据、影像资料</w:t>
      </w:r>
    </w:p>
    <w:p w14:paraId="7AB5742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区块链存证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确保考古数据的不可篡改性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如重要文物的出土记录</w:t>
      </w:r>
    </w:p>
    <w:p w14:paraId="43A29E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3.云平台共享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跨机构协作研究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如全球岩画数字化档案库</w:t>
      </w:r>
    </w:p>
    <w:p w14:paraId="1A6F6ED6">
      <w:pPr>
        <w:bidi w:val="0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展示利用方向</w:t>
      </w:r>
    </w:p>
    <w:p w14:paraId="029F3B34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数字展览展示</w:t>
      </w:r>
    </w:p>
    <w:p w14:paraId="0BCE19B6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1.虚拟现实技术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VR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虚拟现实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AR增强现实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MR混合现实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等</w:t>
      </w:r>
    </w:p>
    <w:p w14:paraId="2A0666B5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沉浸式展示技术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虚拟现实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增强现实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全息投影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等</w:t>
      </w:r>
    </w:p>
    <w:p w14:paraId="6D5C12AA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交互式体验装置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触控屏、体感交互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结合投影与传感技术动态展示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，如社交媒体互动墙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观众留言、拍照实时投影到展馆屏幕等</w:t>
      </w:r>
    </w:p>
    <w:p w14:paraId="09478209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藏品数字展示技术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高精度3D扫描文物，支持360°旋转、分层查看等</w:t>
      </w:r>
    </w:p>
    <w:p w14:paraId="0A65988F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动态可视化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如用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数据可视化图表展示考古发现、文化传播路径、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地理变迁过程等</w:t>
      </w:r>
    </w:p>
    <w:p w14:paraId="1D3AC3A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数字管理</w:t>
      </w:r>
    </w:p>
    <w:p w14:paraId="70BB7861"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观众行为分析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包括但不限于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通过Wi-Fi探针、摄像头统计人流热点，优化展线设计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AI分析观众停留时长、互动偏好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等</w:t>
      </w:r>
    </w:p>
    <w:p w14:paraId="31A74725">
      <w:pPr>
        <w:keepNext w:val="0"/>
        <w:keepLines w:val="0"/>
        <w:widowControl/>
        <w:suppressLineNumbers w:val="0"/>
        <w:ind w:leftChars="0" w:firstLine="640" w:firstLineChars="200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数字化票务与安防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通过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人脸识别验票、智能监控系统预警异常行为</w:t>
      </w:r>
    </w:p>
    <w:p w14:paraId="13B6289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（三）数字服务</w:t>
      </w:r>
    </w:p>
    <w:p w14:paraId="33C2E021">
      <w:pPr>
        <w:keepNext w:val="0"/>
        <w:keepLines w:val="0"/>
        <w:widowControl/>
        <w:numPr>
          <w:ilvl w:val="-1"/>
          <w:numId w:val="0"/>
        </w:numPr>
        <w:suppressLineNumbers w:val="0"/>
        <w:ind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1.数字服务平台：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如敦煌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“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数字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藏经洞”数据库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平台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、“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中华古籍资源库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等</w:t>
      </w:r>
    </w:p>
    <w:p w14:paraId="02C88CD7">
      <w:pPr>
        <w:keepNext w:val="0"/>
        <w:keepLines w:val="0"/>
        <w:widowControl/>
        <w:numPr>
          <w:ilvl w:val="-1"/>
          <w:numId w:val="0"/>
        </w:numPr>
        <w:suppressLineNumbers w:val="0"/>
        <w:ind w:leftChars="0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知识服务平台：通过人工智能、大模型等技术，提供文化遗产传承与保护的知识化服务平台</w:t>
      </w:r>
    </w:p>
    <w:p w14:paraId="06067684">
      <w:pPr>
        <w:keepNext w:val="0"/>
        <w:keepLines w:val="0"/>
        <w:widowControl/>
        <w:numPr>
          <w:ilvl w:val="-1"/>
          <w:numId w:val="0"/>
        </w:numPr>
        <w:suppressLineNumbers w:val="0"/>
        <w:ind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智慧导览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包括但不限于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手机App或小程序提供个性化路线推荐、语音讲解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等</w:t>
      </w:r>
    </w:p>
    <w:p w14:paraId="7DE2C12C">
      <w:pPr>
        <w:keepNext w:val="0"/>
        <w:keepLines w:val="0"/>
        <w:widowControl/>
        <w:numPr>
          <w:ilvl w:val="-1"/>
          <w:numId w:val="0"/>
        </w:numPr>
        <w:suppressLineNumbers w:val="0"/>
        <w:ind w:lef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Hans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数字传播与教育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展览平台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Hans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远程教育平台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数字文创衍生品开发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等</w:t>
      </w:r>
    </w:p>
    <w:p w14:paraId="4A59E723">
      <w:pPr>
        <w:numPr>
          <w:ilvl w:val="-1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文物活化利用：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文物数字化舞台展演、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文物数字化衍生品、文创产品等</w:t>
      </w:r>
    </w:p>
    <w:p w14:paraId="2ECF8034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236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DE91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DE91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15110"/>
    <w:rsid w:val="1FBD55D9"/>
    <w:rsid w:val="2F754788"/>
    <w:rsid w:val="34D15110"/>
    <w:rsid w:val="555E4B7E"/>
    <w:rsid w:val="615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1617</Characters>
  <Lines>0</Lines>
  <Paragraphs>0</Paragraphs>
  <TotalTime>4</TotalTime>
  <ScaleCrop>false</ScaleCrop>
  <LinksUpToDate>false</LinksUpToDate>
  <CharactersWithSpaces>1617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2025-07-02T02:59:00Z</dcterms:created>
  <dc:creator>小鱼</dc:creator>
  <cp:lastModifiedBy>陈尚宇</cp:lastModifiedBy>
  <dcterms:modified xsi:type="dcterms:W3CDTF">2025-07-04T03:43:50Z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153D9B145A96401EA62599BA00B4C261_11</vt:lpwstr>
  </property>
  <property fmtid="{D5CDD505-2E9C-101B-9397-08002B2CF9AE}" pid="4" name="KSOTemplateDocerSaveRecord">
    <vt:lpwstr>eyJoZGlkIjoiOWUwOWY1OThjOTBmY2I1M2U5OGEyOWE4OWU3MTI0MDIiLCJ1c2VySWQiOiI5OTg4MTYxNTYifQ==</vt:lpwstr>
  </property>
</Properties>
</file>